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9CAD" w14:textId="7C6FDCBA" w:rsidR="00653C9C" w:rsidRDefault="00070AA4">
      <w:r>
        <w:t>Teoria a zaklady infolist</w:t>
      </w:r>
    </w:p>
    <w:p w14:paraId="6A73C76D" w14:textId="76B6842D" w:rsidR="00070AA4" w:rsidRDefault="00070AA4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212"/>
      </w:tblGrid>
      <w:tr w:rsidR="00070AA4" w:rsidRPr="00C302F9" w14:paraId="0E75DA27" w14:textId="77777777" w:rsidTr="009639A5">
        <w:tc>
          <w:tcPr>
            <w:tcW w:w="9322" w:type="dxa"/>
            <w:gridSpan w:val="2"/>
          </w:tcPr>
          <w:p w14:paraId="4CD12499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Vysoká škola:</w:t>
            </w:r>
            <w:r w:rsidRPr="00C302F9">
              <w:rPr>
                <w:sz w:val="20"/>
                <w:szCs w:val="20"/>
              </w:rPr>
              <w:t xml:space="preserve"> Vysoká škola zdravotníctva a sociálnej práce sv. Alžbety v Bratislave</w:t>
            </w:r>
          </w:p>
        </w:tc>
      </w:tr>
      <w:tr w:rsidR="00070AA4" w:rsidRPr="00C302F9" w14:paraId="32438888" w14:textId="77777777" w:rsidTr="009639A5">
        <w:tc>
          <w:tcPr>
            <w:tcW w:w="9322" w:type="dxa"/>
            <w:gridSpan w:val="2"/>
          </w:tcPr>
          <w:p w14:paraId="5A3EB21A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Fakulta:</w:t>
            </w:r>
            <w:r w:rsidRPr="00C302F9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Fakulta zdravotníctva a sociálnej práce sv. Ladislava, Nové Zámky</w:t>
            </w:r>
          </w:p>
        </w:tc>
      </w:tr>
      <w:tr w:rsidR="00070AA4" w:rsidRPr="00C302F9" w14:paraId="0E38F695" w14:textId="77777777" w:rsidTr="009639A5">
        <w:tc>
          <w:tcPr>
            <w:tcW w:w="4110" w:type="dxa"/>
          </w:tcPr>
          <w:p w14:paraId="63D99143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Kód predmetu:</w:t>
            </w:r>
            <w:r w:rsidRPr="00C302F9">
              <w:rPr>
                <w:sz w:val="20"/>
                <w:szCs w:val="20"/>
              </w:rPr>
              <w:t xml:space="preserve"> SP1/09</w:t>
            </w:r>
          </w:p>
        </w:tc>
        <w:tc>
          <w:tcPr>
            <w:tcW w:w="5212" w:type="dxa"/>
          </w:tcPr>
          <w:p w14:paraId="2CA69899" w14:textId="77777777" w:rsidR="00070AA4" w:rsidRPr="00C302F9" w:rsidRDefault="00070AA4" w:rsidP="009639A5">
            <w:pPr>
              <w:jc w:val="both"/>
              <w:rPr>
                <w:b/>
                <w:i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 xml:space="preserve">Názov predmetu: </w:t>
            </w:r>
            <w:r w:rsidRPr="00C302F9">
              <w:rPr>
                <w:b/>
                <w:i/>
                <w:sz w:val="20"/>
                <w:szCs w:val="20"/>
              </w:rPr>
              <w:t>Teória a základy sociálnej práce</w:t>
            </w:r>
          </w:p>
        </w:tc>
      </w:tr>
      <w:tr w:rsidR="00070AA4" w:rsidRPr="00C302F9" w14:paraId="60FE047A" w14:textId="77777777" w:rsidTr="009639A5">
        <w:trPr>
          <w:trHeight w:val="823"/>
        </w:trPr>
        <w:tc>
          <w:tcPr>
            <w:tcW w:w="9322" w:type="dxa"/>
            <w:gridSpan w:val="2"/>
          </w:tcPr>
          <w:p w14:paraId="3A58732B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Druh, rozsah a metóda vzdelávacích činností:</w:t>
            </w:r>
            <w:r w:rsidRPr="00C302F9">
              <w:rPr>
                <w:sz w:val="20"/>
                <w:szCs w:val="20"/>
              </w:rPr>
              <w:t xml:space="preserve"> </w:t>
            </w:r>
          </w:p>
          <w:p w14:paraId="6E470592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Denné štúdium 2 h prednášok, 2 h semináre týždenne.</w:t>
            </w:r>
          </w:p>
          <w:p w14:paraId="35ADA0C9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Externé štúdium blokovo, prednášky prezenčnou formou, distančné štúdium, e-learning, semináre formou vypracovania a prezentácie seminárnych prác, konzultácie s pedagógom.</w:t>
            </w:r>
          </w:p>
        </w:tc>
      </w:tr>
      <w:tr w:rsidR="00070AA4" w:rsidRPr="00C302F9" w14:paraId="4303FB59" w14:textId="77777777" w:rsidTr="009639A5">
        <w:trPr>
          <w:trHeight w:val="286"/>
        </w:trPr>
        <w:tc>
          <w:tcPr>
            <w:tcW w:w="9322" w:type="dxa"/>
            <w:gridSpan w:val="2"/>
          </w:tcPr>
          <w:p w14:paraId="0BFEA4C6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Počet kreditov:</w:t>
            </w:r>
            <w:r w:rsidRPr="00C302F9">
              <w:rPr>
                <w:i/>
                <w:sz w:val="20"/>
                <w:szCs w:val="20"/>
              </w:rPr>
              <w:t xml:space="preserve"> </w:t>
            </w:r>
            <w:r w:rsidRPr="00C302F9">
              <w:rPr>
                <w:sz w:val="20"/>
                <w:szCs w:val="20"/>
              </w:rPr>
              <w:t>6</w:t>
            </w:r>
          </w:p>
        </w:tc>
      </w:tr>
      <w:tr w:rsidR="00070AA4" w:rsidRPr="00C302F9" w14:paraId="2A6249F1" w14:textId="77777777" w:rsidTr="009639A5">
        <w:tc>
          <w:tcPr>
            <w:tcW w:w="9322" w:type="dxa"/>
            <w:gridSpan w:val="2"/>
          </w:tcPr>
          <w:p w14:paraId="0ACE60C0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Odporúčaný semester/trimester štúdia:</w:t>
            </w:r>
            <w:r w:rsidRPr="00C302F9">
              <w:rPr>
                <w:sz w:val="20"/>
                <w:szCs w:val="20"/>
              </w:rPr>
              <w:t xml:space="preserve"> denné aj externé štúdium</w:t>
            </w:r>
            <w:r w:rsidRPr="00C302F9">
              <w:rPr>
                <w:b/>
                <w:sz w:val="20"/>
                <w:szCs w:val="20"/>
              </w:rPr>
              <w:t xml:space="preserve"> </w:t>
            </w:r>
            <w:r w:rsidRPr="00C302F9">
              <w:rPr>
                <w:sz w:val="20"/>
                <w:szCs w:val="20"/>
              </w:rPr>
              <w:t xml:space="preserve">1. ročník, letný semester </w:t>
            </w:r>
          </w:p>
        </w:tc>
      </w:tr>
      <w:tr w:rsidR="00070AA4" w:rsidRPr="00C302F9" w14:paraId="0D160BB9" w14:textId="77777777" w:rsidTr="009639A5">
        <w:tc>
          <w:tcPr>
            <w:tcW w:w="9322" w:type="dxa"/>
            <w:gridSpan w:val="2"/>
          </w:tcPr>
          <w:p w14:paraId="17BB7221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Stupeň štúdia:</w:t>
            </w:r>
            <w:r w:rsidRPr="00C302F9">
              <w:rPr>
                <w:sz w:val="20"/>
                <w:szCs w:val="20"/>
              </w:rPr>
              <w:t xml:space="preserve"> 1. stupeň (bakalársky)</w:t>
            </w:r>
          </w:p>
        </w:tc>
      </w:tr>
      <w:tr w:rsidR="00070AA4" w:rsidRPr="00C302F9" w14:paraId="3899DDC6" w14:textId="77777777" w:rsidTr="009639A5">
        <w:tc>
          <w:tcPr>
            <w:tcW w:w="9322" w:type="dxa"/>
            <w:gridSpan w:val="2"/>
          </w:tcPr>
          <w:p w14:paraId="21CC605F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Podmieňujúce predmety:</w:t>
            </w:r>
            <w:r w:rsidRPr="00C302F9">
              <w:rPr>
                <w:sz w:val="20"/>
                <w:szCs w:val="20"/>
              </w:rPr>
              <w:t xml:space="preserve"> Úvod do štúdia a dejiny sociálnej práce</w:t>
            </w:r>
          </w:p>
        </w:tc>
      </w:tr>
      <w:tr w:rsidR="00070AA4" w:rsidRPr="00C302F9" w14:paraId="3685BF67" w14:textId="77777777" w:rsidTr="009639A5">
        <w:tc>
          <w:tcPr>
            <w:tcW w:w="9322" w:type="dxa"/>
            <w:gridSpan w:val="2"/>
          </w:tcPr>
          <w:p w14:paraId="01DDD6CA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Podmienky na absolvovanie predmetu:</w:t>
            </w:r>
            <w:r w:rsidRPr="00C302F9">
              <w:rPr>
                <w:sz w:val="20"/>
                <w:szCs w:val="20"/>
              </w:rPr>
              <w:t xml:space="preserve"> Na absolvovanie predmetu je potrebná minimálne 50 % účasť na prednáškach, vypracovať seminárnu prácu (20 % z celkového hodnotenia) a úspešne absolvovať individuálnu ústnu skúšku. Kredity nebudú udelené študentovi, ktorého vedomosti budú hodnotené na 61 % alebo menej. Na hodnotenie A je potrebné dosiahnuť 91 % – 100 % celkového hodnotenia; B: 81 % – 90 %; C: 73 % – 80 %; D: 66 % – 72 %; E: 61 % – 65 % celkového hodnotenia.</w:t>
            </w:r>
          </w:p>
        </w:tc>
      </w:tr>
      <w:tr w:rsidR="00070AA4" w:rsidRPr="00C302F9" w14:paraId="3250CA26" w14:textId="77777777" w:rsidTr="009639A5">
        <w:tc>
          <w:tcPr>
            <w:tcW w:w="9322" w:type="dxa"/>
            <w:gridSpan w:val="2"/>
          </w:tcPr>
          <w:p w14:paraId="440C98DA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Výsledky vzdelávania: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02F9">
              <w:rPr>
                <w:sz w:val="20"/>
                <w:szCs w:val="20"/>
              </w:rPr>
              <w:t>Študenti si osvoja základné vedomosti o sociálnej práci ako profesii, odbore vzdelania a vedenej disciplíne. Porozumejú jej interdisciplinárnemu charakteru, základnej terminológii a úzkemu prepojeniu medzi teóriou a praxou.</w:t>
            </w:r>
          </w:p>
        </w:tc>
      </w:tr>
      <w:tr w:rsidR="00070AA4" w:rsidRPr="00C302F9" w14:paraId="0C555C0A" w14:textId="77777777" w:rsidTr="009639A5">
        <w:tc>
          <w:tcPr>
            <w:tcW w:w="9322" w:type="dxa"/>
            <w:gridSpan w:val="2"/>
          </w:tcPr>
          <w:p w14:paraId="6067DD4F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Stručná osnova predmetu:</w:t>
            </w:r>
            <w:r w:rsidRPr="00C302F9">
              <w:rPr>
                <w:sz w:val="20"/>
                <w:szCs w:val="20"/>
              </w:rPr>
              <w:t xml:space="preserve"> </w:t>
            </w:r>
          </w:p>
          <w:p w14:paraId="0BA200CF" w14:textId="77777777" w:rsidR="00070AA4" w:rsidRPr="00C302F9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Sociálna práca ako profesia – medzinárodné a národné definovania, vymedzenie.</w:t>
            </w:r>
          </w:p>
          <w:p w14:paraId="6105C842" w14:textId="77777777" w:rsidR="00070AA4" w:rsidRPr="00C302F9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Sociálna práca ako odbor vzdelania.</w:t>
            </w:r>
          </w:p>
          <w:p w14:paraId="35E07B9F" w14:textId="77777777" w:rsidR="00070AA4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Sociálni pracovníci – kvalifikačné a osobnostné predpoklady, profesionálne roly, úlohy a kompetencie.</w:t>
            </w:r>
          </w:p>
          <w:p w14:paraId="7FF34EF6" w14:textId="77777777" w:rsidR="00070AA4" w:rsidRPr="00C302F9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Etika v sociálnej práci. </w:t>
            </w:r>
          </w:p>
          <w:p w14:paraId="34292928" w14:textId="77777777" w:rsidR="00070AA4" w:rsidRPr="00C302F9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Sociálni klienti – definovanie, klasifikácia.</w:t>
            </w:r>
          </w:p>
          <w:p w14:paraId="2A1CABB0" w14:textId="77777777" w:rsidR="00070AA4" w:rsidRPr="00C302F9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Sociálne prostredie ako cieľová oblasť sociálnej práce, sociálne fungovanie, sociálna opora, sociálna podpora, sociálna sieť.</w:t>
            </w:r>
          </w:p>
          <w:p w14:paraId="28F355B5" w14:textId="77777777" w:rsidR="00070AA4" w:rsidRPr="00C302F9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Sociálna práca ako vedná disciplína; paradigmy sociálnej práce.</w:t>
            </w:r>
          </w:p>
          <w:p w14:paraId="1A2BC145" w14:textId="77777777" w:rsidR="00070AA4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Teória sociálnej práce; Výskum v sociálnej práci a jeho špecifiká; Vedecká pojmológia sociálnej práce.</w:t>
            </w:r>
          </w:p>
          <w:p w14:paraId="1BA2369B" w14:textId="77777777" w:rsidR="00070AA4" w:rsidRPr="00C302F9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Prehľad vybraných metód sociálnej práce s niektorými typmi klientov.</w:t>
            </w:r>
          </w:p>
          <w:p w14:paraId="3915972D" w14:textId="77777777" w:rsidR="00070AA4" w:rsidRPr="00C302F9" w:rsidRDefault="00070AA4" w:rsidP="00070AA4">
            <w:pPr>
              <w:numPr>
                <w:ilvl w:val="0"/>
                <w:numId w:val="1"/>
              </w:numPr>
              <w:spacing w:after="0" w:line="240" w:lineRule="auto"/>
              <w:ind w:left="426"/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Interdisciplinárny charakter sociálnej práce – jej konvergencia a divergencia so sociálnou politikou, sociológiou, pedagogickými a psychologickými disciplínami, zdravotníckymi vedami, právnymi vedami a charitatívnou prácou.</w:t>
            </w:r>
          </w:p>
        </w:tc>
      </w:tr>
      <w:tr w:rsidR="00070AA4" w:rsidRPr="00C302F9" w14:paraId="681DA240" w14:textId="77777777" w:rsidTr="009639A5">
        <w:tc>
          <w:tcPr>
            <w:tcW w:w="9322" w:type="dxa"/>
            <w:gridSpan w:val="2"/>
          </w:tcPr>
          <w:p w14:paraId="41B89212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Odporúčaná literatúra:</w:t>
            </w:r>
            <w:r w:rsidRPr="00C302F9">
              <w:rPr>
                <w:i/>
                <w:sz w:val="20"/>
                <w:szCs w:val="20"/>
              </w:rPr>
              <w:t xml:space="preserve"> </w:t>
            </w:r>
          </w:p>
          <w:p w14:paraId="7AD65F73" w14:textId="543C66B4" w:rsidR="005077DC" w:rsidRDefault="005077DC" w:rsidP="009639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MATOUŠEK a kol. Metody a řízení sociální práce. Praha: Portál, 2003.</w:t>
            </w:r>
          </w:p>
          <w:p w14:paraId="60C89D58" w14:textId="24981E7D" w:rsidR="00070AA4" w:rsidRPr="009A3FBB" w:rsidRDefault="00070AA4" w:rsidP="009639A5">
            <w:pPr>
              <w:jc w:val="both"/>
              <w:rPr>
                <w:sz w:val="20"/>
                <w:szCs w:val="20"/>
              </w:rPr>
            </w:pPr>
            <w:r w:rsidRPr="009A3FBB">
              <w:rPr>
                <w:sz w:val="20"/>
                <w:szCs w:val="20"/>
              </w:rPr>
              <w:t xml:space="preserve">MÁTEL, A. 2019. </w:t>
            </w:r>
            <w:r w:rsidRPr="009A3FBB">
              <w:rPr>
                <w:i/>
                <w:sz w:val="20"/>
                <w:szCs w:val="20"/>
              </w:rPr>
              <w:t xml:space="preserve">Teorie sociální práce I. </w:t>
            </w:r>
            <w:r w:rsidRPr="009A3FBB">
              <w:rPr>
                <w:sz w:val="20"/>
                <w:szCs w:val="20"/>
              </w:rPr>
              <w:t>Praha: Grada, 2019.</w:t>
            </w:r>
          </w:p>
          <w:p w14:paraId="0B492CE3" w14:textId="77777777" w:rsidR="00070AA4" w:rsidRPr="009A3FBB" w:rsidRDefault="00070AA4" w:rsidP="009639A5">
            <w:pPr>
              <w:jc w:val="both"/>
              <w:rPr>
                <w:sz w:val="20"/>
                <w:szCs w:val="20"/>
              </w:rPr>
            </w:pPr>
            <w:r w:rsidRPr="009A3FBB">
              <w:rPr>
                <w:sz w:val="20"/>
                <w:szCs w:val="20"/>
              </w:rPr>
              <w:t xml:space="preserve">BALOGOVÁ, B. - ŽIAKOVÁ, E. (Eds.). 2017. </w:t>
            </w:r>
            <w:r w:rsidRPr="009A3FBB">
              <w:rPr>
                <w:i/>
                <w:sz w:val="20"/>
                <w:szCs w:val="20"/>
              </w:rPr>
              <w:t>Vademecum sociálnej práce</w:t>
            </w:r>
            <w:r w:rsidRPr="009A3FBB">
              <w:rPr>
                <w:sz w:val="20"/>
                <w:szCs w:val="20"/>
              </w:rPr>
              <w:t xml:space="preserve">. Košice: UPJŠ. </w:t>
            </w:r>
          </w:p>
          <w:p w14:paraId="114BB3DE" w14:textId="77777777" w:rsidR="00070AA4" w:rsidRPr="009A3FBB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9A3FBB">
              <w:rPr>
                <w:sz w:val="20"/>
                <w:szCs w:val="20"/>
              </w:rPr>
              <w:t xml:space="preserve">BRNULA, P. 2013. </w:t>
            </w:r>
            <w:r w:rsidRPr="009A3FBB">
              <w:rPr>
                <w:i/>
                <w:sz w:val="20"/>
                <w:szCs w:val="20"/>
              </w:rPr>
              <w:t xml:space="preserve">Sociálna práca. Dejiny, teórie a metódy. </w:t>
            </w:r>
            <w:r w:rsidRPr="009A3FBB">
              <w:rPr>
                <w:sz w:val="20"/>
                <w:szCs w:val="20"/>
              </w:rPr>
              <w:t>Bratislava: Iris, 2013.</w:t>
            </w:r>
          </w:p>
          <w:p w14:paraId="2040165B" w14:textId="77777777" w:rsidR="00070AA4" w:rsidRDefault="00070AA4" w:rsidP="009639A5">
            <w:pPr>
              <w:jc w:val="both"/>
              <w:rPr>
                <w:sz w:val="20"/>
                <w:szCs w:val="20"/>
              </w:rPr>
            </w:pPr>
            <w:r w:rsidRPr="009A3FBB">
              <w:rPr>
                <w:sz w:val="20"/>
                <w:szCs w:val="20"/>
              </w:rPr>
              <w:lastRenderedPageBreak/>
              <w:t xml:space="preserve">MATOUŠEK, O. a kol. 2013. </w:t>
            </w:r>
            <w:r w:rsidRPr="009A3FBB">
              <w:rPr>
                <w:i/>
                <w:sz w:val="20"/>
                <w:szCs w:val="20"/>
              </w:rPr>
              <w:t xml:space="preserve">Encyklopedie sociální práce. </w:t>
            </w:r>
            <w:r w:rsidRPr="009A3FBB">
              <w:rPr>
                <w:sz w:val="20"/>
                <w:szCs w:val="20"/>
              </w:rPr>
              <w:t>Praha: Portál, 2013.</w:t>
            </w:r>
          </w:p>
          <w:p w14:paraId="55A65834" w14:textId="77777777" w:rsidR="00070AA4" w:rsidRPr="009A3FBB" w:rsidRDefault="00070AA4" w:rsidP="009639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MATOUŠEK a kol.:2002. </w:t>
            </w:r>
            <w:r w:rsidRPr="009E5E98">
              <w:rPr>
                <w:i/>
                <w:iCs/>
                <w:sz w:val="20"/>
                <w:szCs w:val="20"/>
              </w:rPr>
              <w:t>Základy sociální práce</w:t>
            </w:r>
            <w:r>
              <w:rPr>
                <w:sz w:val="20"/>
                <w:szCs w:val="20"/>
              </w:rPr>
              <w:t>. Praha:Portál, 2002.</w:t>
            </w:r>
          </w:p>
          <w:p w14:paraId="6992B71A" w14:textId="77777777" w:rsidR="00070AA4" w:rsidRPr="009A3FBB" w:rsidRDefault="00070AA4" w:rsidP="009639A5">
            <w:pPr>
              <w:jc w:val="both"/>
              <w:rPr>
                <w:sz w:val="20"/>
                <w:szCs w:val="20"/>
              </w:rPr>
            </w:pPr>
            <w:r w:rsidRPr="009A3FBB">
              <w:rPr>
                <w:bCs/>
                <w:sz w:val="20"/>
                <w:szCs w:val="20"/>
              </w:rPr>
              <w:t xml:space="preserve">ONDRUŠOVÁ, Z. a kol. 2010. </w:t>
            </w:r>
            <w:r w:rsidRPr="009A3FBB">
              <w:rPr>
                <w:bCs/>
                <w:i/>
                <w:sz w:val="20"/>
                <w:szCs w:val="20"/>
              </w:rPr>
              <w:t xml:space="preserve">Základy sociálnej práce pre pomáhajúce profesie. </w:t>
            </w:r>
            <w:r w:rsidRPr="009A3FBB">
              <w:rPr>
                <w:bCs/>
                <w:sz w:val="20"/>
                <w:szCs w:val="20"/>
              </w:rPr>
              <w:t>Bratislava: VŠ ZaSP sv. Alžbety, 2010.</w:t>
            </w:r>
          </w:p>
          <w:p w14:paraId="3C875615" w14:textId="77777777" w:rsidR="00070AA4" w:rsidRPr="009A3FBB" w:rsidRDefault="00070AA4" w:rsidP="009639A5">
            <w:pPr>
              <w:jc w:val="both"/>
              <w:rPr>
                <w:sz w:val="20"/>
                <w:szCs w:val="20"/>
              </w:rPr>
            </w:pPr>
            <w:r w:rsidRPr="009A3FBB">
              <w:rPr>
                <w:sz w:val="20"/>
                <w:szCs w:val="20"/>
              </w:rPr>
              <w:t xml:space="preserve">LEVICKÁ, J. a kol. 2007. </w:t>
            </w:r>
            <w:r w:rsidRPr="009A3FBB">
              <w:rPr>
                <w:i/>
                <w:sz w:val="20"/>
                <w:szCs w:val="20"/>
              </w:rPr>
              <w:t xml:space="preserve">Sociálna práca I. </w:t>
            </w:r>
            <w:r w:rsidRPr="009A3FBB">
              <w:rPr>
                <w:sz w:val="20"/>
                <w:szCs w:val="20"/>
              </w:rPr>
              <w:t>Trnava: Oliva, 2007.</w:t>
            </w:r>
          </w:p>
          <w:p w14:paraId="2EFE4436" w14:textId="77777777" w:rsidR="00070AA4" w:rsidRPr="0043407B" w:rsidRDefault="00070AA4" w:rsidP="009639A5">
            <w:pPr>
              <w:jc w:val="both"/>
              <w:rPr>
                <w:sz w:val="20"/>
                <w:szCs w:val="20"/>
              </w:rPr>
            </w:pPr>
            <w:r w:rsidRPr="009A3FBB">
              <w:rPr>
                <w:sz w:val="20"/>
                <w:szCs w:val="20"/>
              </w:rPr>
              <w:t>LEVICKÁ,</w:t>
            </w:r>
            <w:r w:rsidRPr="0043407B">
              <w:rPr>
                <w:sz w:val="20"/>
                <w:szCs w:val="20"/>
              </w:rPr>
              <w:t xml:space="preserve"> J. a kol. 2009. </w:t>
            </w:r>
            <w:r w:rsidRPr="0043407B">
              <w:rPr>
                <w:i/>
                <w:sz w:val="20"/>
                <w:szCs w:val="20"/>
              </w:rPr>
              <w:t xml:space="preserve">Sociálna práca II. </w:t>
            </w:r>
            <w:r w:rsidRPr="0043407B">
              <w:rPr>
                <w:sz w:val="20"/>
                <w:szCs w:val="20"/>
              </w:rPr>
              <w:t>Trnava: Oliva, 2009.</w:t>
            </w:r>
          </w:p>
          <w:p w14:paraId="6B8BAAA0" w14:textId="77777777" w:rsidR="00070AA4" w:rsidRPr="00C302F9" w:rsidRDefault="00070AA4" w:rsidP="009639A5">
            <w:pPr>
              <w:ind w:left="284" w:hanging="284"/>
              <w:jc w:val="both"/>
              <w:rPr>
                <w:sz w:val="20"/>
                <w:szCs w:val="20"/>
              </w:rPr>
            </w:pPr>
            <w:r w:rsidRPr="0043407B">
              <w:rPr>
                <w:sz w:val="20"/>
                <w:szCs w:val="20"/>
              </w:rPr>
              <w:t xml:space="preserve">STRIEŽENEC, Š. 2006. </w:t>
            </w:r>
            <w:r w:rsidRPr="0043407B">
              <w:rPr>
                <w:i/>
                <w:sz w:val="20"/>
                <w:szCs w:val="20"/>
              </w:rPr>
              <w:t xml:space="preserve">Teória a metodológia sociálnej práce. </w:t>
            </w:r>
            <w:r w:rsidRPr="0043407B">
              <w:rPr>
                <w:sz w:val="20"/>
                <w:szCs w:val="20"/>
              </w:rPr>
              <w:t>Trnava</w:t>
            </w:r>
            <w:r>
              <w:rPr>
                <w:sz w:val="20"/>
                <w:szCs w:val="20"/>
              </w:rPr>
              <w:t>: Tripsoft, 2006.</w:t>
            </w:r>
          </w:p>
        </w:tc>
      </w:tr>
      <w:tr w:rsidR="00070AA4" w:rsidRPr="00C302F9" w14:paraId="482E5CBF" w14:textId="77777777" w:rsidTr="009639A5">
        <w:tc>
          <w:tcPr>
            <w:tcW w:w="9322" w:type="dxa"/>
            <w:gridSpan w:val="2"/>
          </w:tcPr>
          <w:p w14:paraId="53E66144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lastRenderedPageBreak/>
              <w:t>Jazyk, ktorého znalosť je potrebná na absolvovanie predmetu:</w:t>
            </w:r>
            <w:r w:rsidRPr="00C302F9">
              <w:rPr>
                <w:sz w:val="20"/>
                <w:szCs w:val="20"/>
              </w:rPr>
              <w:t xml:space="preserve"> slovenský jazyk</w:t>
            </w:r>
            <w:r w:rsidRPr="00C302F9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070AA4" w:rsidRPr="00C302F9" w14:paraId="2C886712" w14:textId="77777777" w:rsidTr="009639A5">
        <w:tc>
          <w:tcPr>
            <w:tcW w:w="9322" w:type="dxa"/>
            <w:gridSpan w:val="2"/>
          </w:tcPr>
          <w:p w14:paraId="35A8EC92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Poznámky:</w:t>
            </w:r>
            <w:r w:rsidRPr="00C302F9">
              <w:rPr>
                <w:sz w:val="20"/>
                <w:szCs w:val="20"/>
              </w:rPr>
              <w:t xml:space="preserve"> povinný predmet</w:t>
            </w:r>
          </w:p>
        </w:tc>
      </w:tr>
      <w:tr w:rsidR="00070AA4" w:rsidRPr="00C302F9" w14:paraId="380370DA" w14:textId="77777777" w:rsidTr="009639A5">
        <w:tc>
          <w:tcPr>
            <w:tcW w:w="9322" w:type="dxa"/>
            <w:gridSpan w:val="2"/>
          </w:tcPr>
          <w:p w14:paraId="07E6E2B4" w14:textId="77777777" w:rsidR="00070AA4" w:rsidRPr="00C302F9" w:rsidRDefault="00070AA4" w:rsidP="009639A5">
            <w:pPr>
              <w:jc w:val="both"/>
              <w:rPr>
                <w:b/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 xml:space="preserve">Hodnotenie predmetov </w:t>
            </w:r>
          </w:p>
          <w:p w14:paraId="3F93B99B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C302F9">
              <w:rPr>
                <w:sz w:val="20"/>
                <w:szCs w:val="20"/>
              </w:rPr>
              <w:t>Celkový počet hodnotených študentov: 354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070AA4" w:rsidRPr="00C302F9" w14:paraId="4297873B" w14:textId="77777777" w:rsidTr="009639A5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443B37" w14:textId="77777777" w:rsidR="00070AA4" w:rsidRPr="00C302F9" w:rsidRDefault="00070AA4" w:rsidP="009639A5">
                  <w:pPr>
                    <w:jc w:val="both"/>
                    <w:rPr>
                      <w:sz w:val="20"/>
                      <w:szCs w:val="20"/>
                    </w:rPr>
                  </w:pPr>
                  <w:r w:rsidRPr="00C302F9">
                    <w:rPr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A06088" w14:textId="77777777" w:rsidR="00070AA4" w:rsidRPr="00C302F9" w:rsidRDefault="00070AA4" w:rsidP="009639A5">
                  <w:pPr>
                    <w:jc w:val="both"/>
                    <w:rPr>
                      <w:sz w:val="20"/>
                      <w:szCs w:val="20"/>
                    </w:rPr>
                  </w:pPr>
                  <w:r w:rsidRPr="00C302F9">
                    <w:rPr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41A0D" w14:textId="77777777" w:rsidR="00070AA4" w:rsidRPr="00C302F9" w:rsidRDefault="00070AA4" w:rsidP="009639A5">
                  <w:pPr>
                    <w:jc w:val="both"/>
                    <w:rPr>
                      <w:sz w:val="20"/>
                      <w:szCs w:val="20"/>
                    </w:rPr>
                  </w:pPr>
                  <w:r w:rsidRPr="00C302F9">
                    <w:rPr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813A2" w14:textId="77777777" w:rsidR="00070AA4" w:rsidRPr="00C302F9" w:rsidRDefault="00070AA4" w:rsidP="009639A5">
                  <w:pPr>
                    <w:jc w:val="both"/>
                    <w:rPr>
                      <w:sz w:val="20"/>
                      <w:szCs w:val="20"/>
                    </w:rPr>
                  </w:pPr>
                  <w:r w:rsidRPr="00C302F9">
                    <w:rPr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5D617" w14:textId="77777777" w:rsidR="00070AA4" w:rsidRPr="00C302F9" w:rsidRDefault="00070AA4" w:rsidP="009639A5">
                  <w:pPr>
                    <w:jc w:val="both"/>
                    <w:rPr>
                      <w:sz w:val="20"/>
                      <w:szCs w:val="20"/>
                    </w:rPr>
                  </w:pPr>
                  <w:r w:rsidRPr="00C302F9">
                    <w:rPr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D2F897" w14:textId="77777777" w:rsidR="00070AA4" w:rsidRPr="00C302F9" w:rsidRDefault="00070AA4" w:rsidP="009639A5">
                  <w:pPr>
                    <w:jc w:val="both"/>
                    <w:rPr>
                      <w:sz w:val="20"/>
                      <w:szCs w:val="20"/>
                    </w:rPr>
                  </w:pPr>
                  <w:r w:rsidRPr="00C302F9">
                    <w:rPr>
                      <w:sz w:val="20"/>
                      <w:szCs w:val="20"/>
                    </w:rPr>
                    <w:t>FX</w:t>
                  </w:r>
                </w:p>
              </w:tc>
            </w:tr>
            <w:tr w:rsidR="00070AA4" w:rsidRPr="00C302F9" w14:paraId="1545CAC7" w14:textId="77777777" w:rsidTr="009639A5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BBC1F" w14:textId="77777777" w:rsidR="00070AA4" w:rsidRPr="00C302F9" w:rsidRDefault="00070AA4" w:rsidP="009639A5">
                  <w:pPr>
                    <w:jc w:val="both"/>
                    <w:rPr>
                      <w:iCs/>
                      <w:sz w:val="20"/>
                      <w:szCs w:val="20"/>
                    </w:rPr>
                  </w:pPr>
                  <w:r w:rsidRPr="00C302F9">
                    <w:rPr>
                      <w:iCs/>
                      <w:sz w:val="20"/>
                      <w:szCs w:val="20"/>
                    </w:rPr>
                    <w:t>27,12 %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CDB5D" w14:textId="77777777" w:rsidR="00070AA4" w:rsidRPr="00C302F9" w:rsidRDefault="00070AA4" w:rsidP="009639A5">
                  <w:pPr>
                    <w:jc w:val="both"/>
                    <w:rPr>
                      <w:iCs/>
                      <w:sz w:val="20"/>
                      <w:szCs w:val="20"/>
                    </w:rPr>
                  </w:pPr>
                  <w:r w:rsidRPr="00C302F9">
                    <w:rPr>
                      <w:iCs/>
                      <w:sz w:val="20"/>
                      <w:szCs w:val="20"/>
                    </w:rPr>
                    <w:t>18,93 %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83A0D" w14:textId="77777777" w:rsidR="00070AA4" w:rsidRPr="00C302F9" w:rsidRDefault="00070AA4" w:rsidP="009639A5">
                  <w:pPr>
                    <w:jc w:val="both"/>
                    <w:rPr>
                      <w:iCs/>
                      <w:sz w:val="20"/>
                      <w:szCs w:val="20"/>
                    </w:rPr>
                  </w:pPr>
                  <w:r w:rsidRPr="00C302F9">
                    <w:rPr>
                      <w:iCs/>
                      <w:sz w:val="20"/>
                      <w:szCs w:val="20"/>
                    </w:rPr>
                    <w:t>23,16 %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37F88F" w14:textId="77777777" w:rsidR="00070AA4" w:rsidRPr="00C302F9" w:rsidRDefault="00070AA4" w:rsidP="009639A5">
                  <w:pPr>
                    <w:jc w:val="both"/>
                    <w:rPr>
                      <w:iCs/>
                      <w:sz w:val="20"/>
                      <w:szCs w:val="20"/>
                    </w:rPr>
                  </w:pPr>
                  <w:r w:rsidRPr="00C302F9">
                    <w:rPr>
                      <w:iCs/>
                      <w:sz w:val="20"/>
                      <w:szCs w:val="20"/>
                    </w:rPr>
                    <w:t>12,99 %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77F1B" w14:textId="77777777" w:rsidR="00070AA4" w:rsidRPr="00C302F9" w:rsidRDefault="00070AA4" w:rsidP="009639A5">
                  <w:pPr>
                    <w:jc w:val="both"/>
                    <w:rPr>
                      <w:iCs/>
                      <w:sz w:val="20"/>
                      <w:szCs w:val="20"/>
                    </w:rPr>
                  </w:pPr>
                  <w:r w:rsidRPr="00C302F9">
                    <w:rPr>
                      <w:iCs/>
                      <w:sz w:val="20"/>
                      <w:szCs w:val="20"/>
                    </w:rPr>
                    <w:t>10,17 %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423FF" w14:textId="77777777" w:rsidR="00070AA4" w:rsidRPr="00C302F9" w:rsidRDefault="00070AA4" w:rsidP="009639A5">
                  <w:pPr>
                    <w:jc w:val="both"/>
                    <w:rPr>
                      <w:iCs/>
                      <w:sz w:val="20"/>
                      <w:szCs w:val="20"/>
                    </w:rPr>
                  </w:pPr>
                  <w:r w:rsidRPr="00C302F9">
                    <w:rPr>
                      <w:iCs/>
                      <w:sz w:val="20"/>
                      <w:szCs w:val="20"/>
                    </w:rPr>
                    <w:t>7,63 %</w:t>
                  </w:r>
                </w:p>
              </w:tc>
            </w:tr>
          </w:tbl>
          <w:p w14:paraId="3180DF4E" w14:textId="77777777" w:rsidR="00070AA4" w:rsidRPr="00C302F9" w:rsidRDefault="00070AA4" w:rsidP="009639A5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070AA4" w:rsidRPr="00C302F9" w14:paraId="4DF2B8E8" w14:textId="77777777" w:rsidTr="009639A5">
        <w:tc>
          <w:tcPr>
            <w:tcW w:w="9322" w:type="dxa"/>
            <w:gridSpan w:val="2"/>
          </w:tcPr>
          <w:p w14:paraId="770D39E7" w14:textId="77777777" w:rsidR="00070AA4" w:rsidRPr="00C302F9" w:rsidRDefault="00070AA4" w:rsidP="009639A5">
            <w:pPr>
              <w:tabs>
                <w:tab w:val="left" w:pos="1530"/>
              </w:tabs>
              <w:jc w:val="both"/>
              <w:rPr>
                <w:sz w:val="20"/>
                <w:szCs w:val="20"/>
              </w:rPr>
            </w:pPr>
            <w:r w:rsidRPr="00C302F9">
              <w:rPr>
                <w:b/>
                <w:sz w:val="20"/>
                <w:szCs w:val="20"/>
              </w:rPr>
              <w:t>Vyučujúci:</w:t>
            </w:r>
            <w:r w:rsidRPr="00C302F9">
              <w:rPr>
                <w:sz w:val="20"/>
                <w:szCs w:val="20"/>
              </w:rPr>
              <w:t xml:space="preserve"> </w:t>
            </w:r>
          </w:p>
          <w:p w14:paraId="51734389" w14:textId="77777777" w:rsidR="00070AA4" w:rsidRPr="00C302F9" w:rsidRDefault="00070AA4" w:rsidP="009639A5">
            <w:pPr>
              <w:jc w:val="both"/>
              <w:rPr>
                <w:sz w:val="20"/>
                <w:szCs w:val="20"/>
              </w:rPr>
            </w:pPr>
            <w:r w:rsidRPr="00DA3AB8">
              <w:rPr>
                <w:sz w:val="20"/>
                <w:szCs w:val="20"/>
              </w:rPr>
              <w:t>prof. Ing. Mgr. Libuša Radková, PhD.</w:t>
            </w:r>
            <w:r>
              <w:rPr>
                <w:sz w:val="20"/>
                <w:szCs w:val="20"/>
              </w:rPr>
              <w:t xml:space="preserve"> </w:t>
            </w:r>
            <w:r w:rsidRPr="00C302F9">
              <w:rPr>
                <w:sz w:val="20"/>
                <w:szCs w:val="20"/>
              </w:rPr>
              <w:t>– prednáš</w:t>
            </w:r>
            <w:r>
              <w:rPr>
                <w:sz w:val="20"/>
                <w:szCs w:val="20"/>
              </w:rPr>
              <w:t xml:space="preserve">ky a </w:t>
            </w:r>
            <w:r w:rsidRPr="00C302F9">
              <w:rPr>
                <w:sz w:val="20"/>
                <w:szCs w:val="20"/>
              </w:rPr>
              <w:t xml:space="preserve"> semináre</w:t>
            </w:r>
          </w:p>
        </w:tc>
      </w:tr>
    </w:tbl>
    <w:p w14:paraId="52F99B8C" w14:textId="77777777" w:rsidR="00070AA4" w:rsidRDefault="00070AA4"/>
    <w:sectPr w:rsidR="00070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altName w:val="Times New Roman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72028"/>
    <w:multiLevelType w:val="hybridMultilevel"/>
    <w:tmpl w:val="1698260A"/>
    <w:lvl w:ilvl="0" w:tplc="B4468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A4"/>
    <w:rsid w:val="00070AA4"/>
    <w:rsid w:val="005077DC"/>
    <w:rsid w:val="0065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7A93"/>
  <w15:chartTrackingRefBased/>
  <w15:docId w15:val="{E5104E32-D0AA-4AAC-B22D-993A59B8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Libusa Radkova</dc:creator>
  <cp:keywords/>
  <dc:description/>
  <cp:lastModifiedBy>Libusa Radkova</cp:lastModifiedBy>
  <cp:revision>2</cp:revision>
  <dcterms:created xsi:type="dcterms:W3CDTF">2021-11-05T08:11:00Z</dcterms:created>
  <dcterms:modified xsi:type="dcterms:W3CDTF">2021-11-06T17:44:00Z</dcterms:modified>
</cp:coreProperties>
</file>