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8B7D" w14:textId="77777777" w:rsidR="005E6FF3" w:rsidRPr="00D624F2" w:rsidRDefault="00991FB8" w:rsidP="00D624F2">
      <w:pPr>
        <w:pStyle w:val="TitleCustom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F2">
        <w:rPr>
          <w:rFonts w:ascii="Times New Roman" w:hAnsi="Times New Roman" w:cs="Times New Roman"/>
          <w:b w:val="0"/>
          <w:sz w:val="24"/>
          <w:szCs w:val="24"/>
        </w:rPr>
        <w:t>ZÁPISNICA</w:t>
      </w:r>
    </w:p>
    <w:p w14:paraId="3EA6027E" w14:textId="77777777" w:rsidR="005E6FF3" w:rsidRPr="00D624F2" w:rsidRDefault="00991FB8" w:rsidP="00D62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F2">
        <w:rPr>
          <w:rFonts w:ascii="Times New Roman" w:hAnsi="Times New Roman" w:cs="Times New Roman"/>
          <w:b/>
          <w:sz w:val="24"/>
          <w:szCs w:val="24"/>
        </w:rPr>
        <w:t>zo zasadnutia odborovej komisie doktorandského štúdia v odbore Sociálna práca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5E6FF3" w:rsidRPr="00D624F2" w14:paraId="725760CB" w14:textId="77777777">
        <w:trPr>
          <w:jc w:val="center"/>
        </w:trPr>
        <w:tc>
          <w:tcPr>
            <w:tcW w:w="2835" w:type="dxa"/>
            <w:vAlign w:val="center"/>
          </w:tcPr>
          <w:p w14:paraId="01BA6B94" w14:textId="77777777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</w:p>
        </w:tc>
        <w:tc>
          <w:tcPr>
            <w:tcW w:w="5953" w:type="dxa"/>
            <w:vAlign w:val="center"/>
          </w:tcPr>
          <w:p w14:paraId="67BDAB09" w14:textId="7D6B1F88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7A4" w:rsidRPr="00D62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4F2">
              <w:rPr>
                <w:rFonts w:ascii="Times New Roman" w:hAnsi="Times New Roman" w:cs="Times New Roman"/>
                <w:sz w:val="24"/>
                <w:szCs w:val="24"/>
              </w:rPr>
              <w:t>. 3. 2026</w:t>
            </w:r>
          </w:p>
        </w:tc>
      </w:tr>
      <w:tr w:rsidR="005E6FF3" w:rsidRPr="00D624F2" w14:paraId="0BFCFA32" w14:textId="77777777">
        <w:trPr>
          <w:jc w:val="center"/>
        </w:trPr>
        <w:tc>
          <w:tcPr>
            <w:tcW w:w="2835" w:type="dxa"/>
            <w:vAlign w:val="center"/>
          </w:tcPr>
          <w:p w14:paraId="1D294B80" w14:textId="77777777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b/>
                <w:sz w:val="24"/>
                <w:szCs w:val="24"/>
              </w:rPr>
              <w:t>Forma zasadnutia:</w:t>
            </w:r>
          </w:p>
        </w:tc>
        <w:tc>
          <w:tcPr>
            <w:tcW w:w="5953" w:type="dxa"/>
            <w:vAlign w:val="center"/>
          </w:tcPr>
          <w:p w14:paraId="54423BCD" w14:textId="5ED31ECD" w:rsidR="005E6FF3" w:rsidRPr="00D624F2" w:rsidRDefault="00F167A4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sz w:val="24"/>
                <w:szCs w:val="24"/>
              </w:rPr>
              <w:t>Online (Webex)</w:t>
            </w:r>
            <w:r w:rsidR="00792880">
              <w:rPr>
                <w:rFonts w:ascii="Times New Roman" w:hAnsi="Times New Roman" w:cs="Times New Roman"/>
                <w:sz w:val="24"/>
                <w:szCs w:val="24"/>
              </w:rPr>
              <w:t xml:space="preserve"> 14.00h – 15.30 h</w:t>
            </w:r>
          </w:p>
        </w:tc>
      </w:tr>
      <w:tr w:rsidR="005E6FF3" w:rsidRPr="00D624F2" w14:paraId="56C2FEE7" w14:textId="77777777">
        <w:trPr>
          <w:jc w:val="center"/>
        </w:trPr>
        <w:tc>
          <w:tcPr>
            <w:tcW w:w="2835" w:type="dxa"/>
            <w:vAlign w:val="center"/>
          </w:tcPr>
          <w:p w14:paraId="03171806" w14:textId="77777777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b/>
                <w:sz w:val="24"/>
                <w:szCs w:val="24"/>
              </w:rPr>
              <w:t>Prítomní:</w:t>
            </w:r>
          </w:p>
        </w:tc>
        <w:tc>
          <w:tcPr>
            <w:tcW w:w="5953" w:type="dxa"/>
            <w:vAlign w:val="center"/>
          </w:tcPr>
          <w:p w14:paraId="28015913" w14:textId="2E5F887C" w:rsidR="005E6FF3" w:rsidRPr="00282776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776">
              <w:rPr>
                <w:rFonts w:ascii="Times New Roman" w:hAnsi="Times New Roman" w:cs="Times New Roman"/>
                <w:sz w:val="24"/>
                <w:szCs w:val="24"/>
              </w:rPr>
              <w:t>členovia odborovej komisie podľa prezenčnej listiny</w:t>
            </w:r>
            <w:r w:rsidR="00282776" w:rsidRPr="00282776">
              <w:rPr>
                <w:rFonts w:ascii="Times New Roman" w:hAnsi="Times New Roman" w:cs="Times New Roman"/>
                <w:sz w:val="24"/>
                <w:szCs w:val="24"/>
              </w:rPr>
              <w:t xml:space="preserve"> (príloha 1 zápisnice)</w:t>
            </w:r>
          </w:p>
        </w:tc>
      </w:tr>
      <w:tr w:rsidR="005E6FF3" w:rsidRPr="00D624F2" w14:paraId="68E6D6D1" w14:textId="77777777">
        <w:trPr>
          <w:jc w:val="center"/>
        </w:trPr>
        <w:tc>
          <w:tcPr>
            <w:tcW w:w="2835" w:type="dxa"/>
            <w:vAlign w:val="center"/>
          </w:tcPr>
          <w:p w14:paraId="11B9BBF6" w14:textId="77777777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b/>
                <w:sz w:val="24"/>
                <w:szCs w:val="24"/>
              </w:rPr>
              <w:t>Ospravedlnení:</w:t>
            </w:r>
          </w:p>
        </w:tc>
        <w:tc>
          <w:tcPr>
            <w:tcW w:w="5953" w:type="dxa"/>
            <w:vAlign w:val="center"/>
          </w:tcPr>
          <w:p w14:paraId="1D6C9041" w14:textId="6D5738C1" w:rsidR="005E6FF3" w:rsidRPr="00D624F2" w:rsidRDefault="00991FB8" w:rsidP="00D624F2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F2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D624F2" w:rsidRPr="00D624F2">
              <w:rPr>
                <w:rFonts w:ascii="Times New Roman" w:hAnsi="Times New Roman" w:cs="Times New Roman"/>
                <w:sz w:val="24"/>
                <w:szCs w:val="24"/>
              </w:rPr>
              <w:t xml:space="preserve">PhDr. Elena Gažíková, PhD., prof. PhDr. Ing. Ladislav Bučko, PhD. </w:t>
            </w:r>
          </w:p>
        </w:tc>
      </w:tr>
    </w:tbl>
    <w:p w14:paraId="74FF0C6D" w14:textId="77777777" w:rsidR="005E6FF3" w:rsidRPr="00D624F2" w:rsidRDefault="005E6FF3" w:rsidP="00D624F2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CAFEC" w14:textId="77777777" w:rsidR="005E6FF3" w:rsidRPr="00792880" w:rsidRDefault="00991FB8" w:rsidP="00D624F2">
      <w:pPr>
        <w:pStyle w:val="HeadingCustom"/>
        <w:spacing w:before="120" w:after="8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Program zasadnutia</w:t>
      </w:r>
    </w:p>
    <w:p w14:paraId="6B45FA86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Otvorenie zasadnutia a kontrola uznášaniaschopnosti</w:t>
      </w:r>
    </w:p>
    <w:p w14:paraId="76A8E861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Voľba zapisovateľky a overovateľky zápisnice</w:t>
      </w:r>
    </w:p>
    <w:p w14:paraId="48E7BB43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Správa o činnosti odborovej komisie</w:t>
      </w:r>
    </w:p>
    <w:p w14:paraId="7D07D413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Schválenie prechodného obdobia pri uplatňovaní novej smernice o doktorandskom štúdiu č. 11/2025</w:t>
      </w:r>
    </w:p>
    <w:p w14:paraId="305FDBD5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Akceptovanie vyššieho počtu kreditov u doktorandov prijatých pred akademickým rokom 2025/2026</w:t>
      </w:r>
    </w:p>
    <w:p w14:paraId="688148D4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Harmonogram výučby pre doktorandov 2. ročníka</w:t>
      </w:r>
    </w:p>
    <w:p w14:paraId="42D3CDAC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Harmonogram výučby pre doktorandov 1. ročníka</w:t>
      </w:r>
    </w:p>
    <w:p w14:paraId="52862576" w14:textId="4FC62353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Žiadosť o zmenu školiteľa doktoranda Mareka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erku</w:t>
      </w:r>
    </w:p>
    <w:p w14:paraId="7F5801DF" w14:textId="39C6AE4A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Žiadosť o zmenu študijného programu/formy štúdia doktorandky Jarmily Hol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ovej</w:t>
      </w:r>
    </w:p>
    <w:p w14:paraId="6E4CB854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Termín dizertačných skúšok a obhajob dizertačných prác v akademickom roku 2025/2026</w:t>
      </w:r>
    </w:p>
    <w:p w14:paraId="10485326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Návrh na vyradenie doktorandov zo štúdia</w:t>
      </w:r>
    </w:p>
    <w:p w14:paraId="41AA8A2F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Schválenie individuálneho študijného plánu doktorandky Slavomíry Cesnekovej</w:t>
      </w:r>
    </w:p>
    <w:p w14:paraId="4683FB73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Rôzne</w:t>
      </w:r>
    </w:p>
    <w:p w14:paraId="50524477" w14:textId="77777777" w:rsidR="005E6FF3" w:rsidRPr="00792880" w:rsidRDefault="00991FB8" w:rsidP="00D624F2">
      <w:pPr>
        <w:pStyle w:val="slovanzozna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Diskusia a záver</w:t>
      </w:r>
    </w:p>
    <w:p w14:paraId="7F197353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1. Otvorenie zasadnutia a kontrola uznášaniaschopnosti</w:t>
      </w:r>
    </w:p>
    <w:p w14:paraId="0E6A3F27" w14:textId="18F869A4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Predsedníčka odborovej komisie privítala prítomných členov komisie, informovala o ospravedlnenej neúčasti </w:t>
      </w:r>
      <w:r w:rsidR="00D624F2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doc. PhDr. Elena Gažíková, PhD., prof. PhDr. Ing. Ladislav Bučko, PhD.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a uviedla, že komisia je uznášaniaschopná, keďže je prítomná nadpolovičná väčšina členov.</w:t>
      </w:r>
    </w:p>
    <w:p w14:paraId="1D05625C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lastRenderedPageBreak/>
        <w:t>2. Voľba zapisovateľky a overovateľky zápisnice</w:t>
      </w:r>
    </w:p>
    <w:p w14:paraId="729B16D2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Predsedníčka navrhla, aby funkciu zapisovateľky na tomto zasadnutí vykonávala ona sama a overovateľkou zápisnice bola prof. Libuša Radková.</w:t>
      </w:r>
    </w:p>
    <w:p w14:paraId="42C7675B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3. Správa o činnosti odborovej komisie</w:t>
      </w:r>
    </w:p>
    <w:p w14:paraId="76D4EBA4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Predsedníčka predniesla stručnú správu o činnosti odborovej komisie za uplynulé obdobie. Uviedla, že komisia priebežne plnila úlohy v súlade s vnútorným predpisom č. 7/2025 – Rokovací poriadok odborovej komisie, najmä pri schvaľovaní tém dizertačných prác, návrhoch oponentov dizertačných prác a návrhoch zloženia komisií pre dizertačné skúšky a obhajoby.</w:t>
      </w:r>
    </w:p>
    <w:p w14:paraId="6160EDC2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4. Schválenie prechodného obdobia pri uplatňovaní novej smernice o doktorandskom štúdiu č. 11/2025</w:t>
      </w:r>
    </w:p>
    <w:p w14:paraId="5E8E1CFE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Komisia prerokovala potrebu prechodného obdobia pri uplatňovaní novej smernice, najmä vo vzťahu ku kreditovému systému doktorandského štúdia. V diskusii zaznelo, že nie je vhodné spätne zasahovať do už uzatvorených dokumentov doktorandov prijatých pred akademickým rokom 2025/2026. Komisia sa zhodla, že už schválené individuálne študijné plány a ročné hodnotenia sa nemajú spätne meniť.</w:t>
      </w:r>
    </w:p>
    <w:p w14:paraId="0CFB1D3C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5. Akceptovanie vyššieho počtu kreditov u doktorandov prijatých pred akademickým rokom 2025/2026</w:t>
      </w:r>
    </w:p>
    <w:p w14:paraId="189D3BEC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Komisia nadviazala na predchádzajúci bod a prerokovala otázku vyššieho počtu kreditov u doktorandov prijatých podľa predchádzajúcej smernice. Bolo konštatované, že vyšší počet kreditov vyplýva z predchádzajúcich pravidiel a je potrebné ho rešpektovať v rámci prechodného obdobia.</w:t>
      </w:r>
    </w:p>
    <w:p w14:paraId="63109E41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6. Harmonogram výučby pre doktorandov 2. ročníka</w:t>
      </w:r>
    </w:p>
    <w:p w14:paraId="0F94156F" w14:textId="01ABEB46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Komisia prerokovala harmonogram výučby pre doktorandov 2.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R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očníka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82776" w:rsidRPr="00792880">
        <w:rPr>
          <w:rFonts w:ascii="Times New Roman" w:hAnsi="Times New Roman" w:cs="Times New Roman"/>
          <w:sz w:val="24"/>
          <w:szCs w:val="24"/>
          <w:lang w:val="sk-SK"/>
        </w:rPr>
        <w:t>(príloha 2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zápisnice)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. Predsedníčka oboznámila prítomných s predloženým harmonogramom a personálnym zabezpečením jednotlivých predmetov. V diskusii zaznela aj potreba doplnenia vyučujúcej pri spracovaní dát a metodologických tém.</w:t>
      </w:r>
    </w:p>
    <w:p w14:paraId="3F06F36E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7. Harmonogram výučby pre doktorandov 1. ročníka</w:t>
      </w:r>
    </w:p>
    <w:p w14:paraId="08B58DF8" w14:textId="0C476AB4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Predsedníčka informovala, že harmonogram výučby pre doktorandov 1. ročníka v čase zasadnutia nebol komisii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zatiaľ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predložený. Komisia konštatovala, že sa k tomuto bodu vecne vyjadr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í po obdržaní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príslušn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ého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dokument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u a to formou per rollam hlasovania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8140FC0" w14:textId="7F28D48D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 xml:space="preserve">8. Žiadosť o zmenu školiteľa doktoranda Mareka </w:t>
      </w:r>
      <w:r w:rsidR="00F167A4" w:rsidRPr="00792880">
        <w:rPr>
          <w:rFonts w:ascii="Times New Roman" w:hAnsi="Times New Roman" w:cs="Times New Roman"/>
          <w:b w:val="0"/>
          <w:szCs w:val="24"/>
          <w:lang w:val="sk-SK"/>
        </w:rPr>
        <w:t>Vev</w:t>
      </w:r>
      <w:r w:rsidRPr="00792880">
        <w:rPr>
          <w:rFonts w:ascii="Times New Roman" w:hAnsi="Times New Roman" w:cs="Times New Roman"/>
          <w:b w:val="0"/>
          <w:szCs w:val="24"/>
          <w:lang w:val="sk-SK"/>
        </w:rPr>
        <w:t>erku</w:t>
      </w:r>
    </w:p>
    <w:p w14:paraId="74AD1C7A" w14:textId="3DB6E708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Komisia prerokovala žiadosť doktoranda Mareka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erku, prijatého v akademickom roku 2024/2025, o zmenu školiteľa. Pôvodným školiteľom bol prof. Miroslav Pa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ľún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, školiteľom-špecialistom Michal Bala a navrhovaným novým školiteľom prof. Peter Ptáček. Komisia konštatovala, že nebol vznesený žiadny nesúhlas.</w:t>
      </w:r>
    </w:p>
    <w:p w14:paraId="302A6B75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9. Žiadosť o zmenu študijného programu/formy štúdia doktorandky Jarmily Holcovej</w:t>
      </w:r>
    </w:p>
    <w:p w14:paraId="66693A26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Komisia prerokovala žiadosť doktorandky Jarmily Holcovej o prechod zo študijného programu Misia a charita do študijného programu Sociálna práca a zároveň o zmenu formy štúdia z dennej na externú. V diskusii zaznelo, že pôvodný študijný program bol zrušený alebo utlmený, a preto má byť študentke umožnené riadne dokončenie štúdia v príbuznom programe.</w:t>
      </w:r>
    </w:p>
    <w:p w14:paraId="6DE8AB0E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10. Termín dizertačných skúšok a obhajob dizertačných prác v akademickom roku 2025/2026</w:t>
      </w:r>
    </w:p>
    <w:p w14:paraId="11F71D78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Predsedníčka navrhla termín konania dizertačných skúšok a obhajob dizertačných prác na 2. 6. 2026. Zároveň uviedla, že podľa počtu prihlásených môže byť potrebné vytvoriť dve komisie.</w:t>
      </w:r>
    </w:p>
    <w:p w14:paraId="50322EED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11. Návrh na vyradenie doktorandov zo štúdia</w:t>
      </w:r>
    </w:p>
    <w:p w14:paraId="303F2BFD" w14:textId="47F8EBB3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Komisia prerokovala návrh na vyradenie doktorandov zo štúdia. Pri časti doktorandov bol navrhnutý okamžitý postup podľa predložených podkladov, pri časti doktorandov sa komisia dohodla na ešte jednom pokuse o kontaktovanie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GoBack"/>
      <w:bookmarkEnd w:id="0"/>
      <w:r w:rsidR="00282776" w:rsidRPr="0015068F">
        <w:rPr>
          <w:rFonts w:ascii="Times New Roman" w:hAnsi="Times New Roman" w:cs="Times New Roman"/>
          <w:sz w:val="24"/>
          <w:szCs w:val="24"/>
          <w:lang w:val="sk-SK"/>
        </w:rPr>
        <w:t>(príloha č. 3 zápisnice</w:t>
      </w:r>
      <w:r w:rsidR="00F167A4" w:rsidRPr="0015068F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15068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287665A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12. Schválenie individuálneho študijného plánu doktorandky Slavomíry Cesnekovej</w:t>
      </w:r>
    </w:p>
    <w:p w14:paraId="1F6E2B37" w14:textId="1FB424A5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Komisia prerokovala individuálny študijný plán doktorandky Slavomíry Cesnekovej, externá forma štúdia, nástup 26. 2. 2026, školiteľ prof. Šuvada. V diskusii bola otvorená otázka položky týkajúcej sa článku v konferenčnom zborníku a jeho kreditového hodnotenia. Keďže podľa novej smernice sa konferenčné zborníky už nezapočítavajú spôsobom, ako tomu bolo v minulosti, komisia sa zhodla na odporúčaní upraviť túto časť plánu a nahradiť ju aktívnou účasťou na konferencii v súlade s platnými pravidlami.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07CB060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13. Rôzne</w:t>
      </w:r>
    </w:p>
    <w:p w14:paraId="2A874A16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V rámci bodu rôzne bola prerokovaná informácia o ponuke spolupráce pri organizovaní Data School v rámci pripravovaného systému doktorandských škôl. Komisia vyhodnotila ponuku ako potenciálne prínosnú pre doktorandov aj školiteľov, najmä v oblasti dátovej analýzy, vizualizácie a štatistiky, a odporučila postúpiť informáciu vedeniu univerzity na ďalšie posúdenie.</w:t>
      </w:r>
    </w:p>
    <w:p w14:paraId="23320775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V diskusii sa riešila aj forma operatívnej komunikácie odborovej komisie. Väčšina prítomných preferovala naďalej e-mailovú komunikáciu pred komunikáciou prostredníctvom mobilných aplikácií.</w:t>
      </w:r>
    </w:p>
    <w:p w14:paraId="5154E8B2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lastRenderedPageBreak/>
        <w:t>Bola tiež vzatá na vedomie informácia, že doktorandský študijný program Misia a charita bol zrušený a záujemcovia majú byť podľa možností smerovaní do programu Sociálna práca.</w:t>
      </w:r>
    </w:p>
    <w:p w14:paraId="416FE2A9" w14:textId="77777777" w:rsidR="005E6FF3" w:rsidRPr="00792880" w:rsidRDefault="00991FB8" w:rsidP="00D624F2">
      <w:pPr>
        <w:pStyle w:val="HeadingCustom"/>
        <w:spacing w:before="160" w:after="6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14. Diskusia a záver</w:t>
      </w:r>
    </w:p>
    <w:p w14:paraId="7C5739BE" w14:textId="77777777" w:rsidR="005E6FF3" w:rsidRPr="00792880" w:rsidRDefault="00991FB8" w:rsidP="00D624F2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Predsedníčka poďakovala všetkým prítomným za účasť, vecnú diskusiu a spoluprácu pri zabezpečovaní kvality doktorandského štúdia v odbore Sociálna práca. Zasadnutie bolo ukončené.</w:t>
      </w:r>
    </w:p>
    <w:p w14:paraId="394F31C0" w14:textId="77777777" w:rsidR="005E6FF3" w:rsidRPr="00792880" w:rsidRDefault="00991FB8" w:rsidP="00D624F2">
      <w:pPr>
        <w:pStyle w:val="HeadingCustom"/>
        <w:spacing w:before="160" w:after="8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Uznesenia</w:t>
      </w:r>
    </w:p>
    <w:p w14:paraId="2E3452D1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1</w:t>
      </w:r>
    </w:p>
    <w:p w14:paraId="2859DB04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predsedníčku zasadnutia ako zapisovateľku a prof. Libušu Radkovú ako overovateľku zápisnice.</w:t>
      </w:r>
    </w:p>
    <w:p w14:paraId="1A34000C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57F28CCC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2</w:t>
      </w:r>
    </w:p>
    <w:p w14:paraId="0F10500B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prechodné obdobie pri uplatňovaní novej smernice o doktorandskom štúdiu č. 11/2025 a zároveň odporúča nezasahovať do už uzatvorených dokumentov doktorandov prijatých pred akademickým rokom 2025/2026.</w:t>
      </w:r>
    </w:p>
    <w:p w14:paraId="7FDB78FA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21BD1DDC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3</w:t>
      </w:r>
    </w:p>
    <w:p w14:paraId="6F2F5151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akceptuje vyšší počet kreditov u doktorandov prijatých pred akademickým rokom 2025/2026, ak boli tieto kredity nadobudnuté v súlade s pravidlami platnými v čase prijatia doktoranda.</w:t>
      </w:r>
    </w:p>
    <w:p w14:paraId="054F8CD0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57D9A8C1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4</w:t>
      </w:r>
    </w:p>
    <w:p w14:paraId="542BDFDC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harmonogram výučby pre doktorandov 2. ročníka s doplnením vyučujúcej podľa prerokovanej úpravy.</w:t>
      </w:r>
    </w:p>
    <w:p w14:paraId="3237DC68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240F4153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5</w:t>
      </w:r>
    </w:p>
    <w:p w14:paraId="7849C1D3" w14:textId="14E97ECB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Odborová komisia schvaľuje zmenu školiteľa doktoranda Mareka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Vev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erku podľa predloženej žiadosti.</w:t>
      </w:r>
    </w:p>
    <w:p w14:paraId="409DB017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7C7946AE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6</w:t>
      </w:r>
    </w:p>
    <w:p w14:paraId="539989BB" w14:textId="2F15747E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žiadosť doktorandky Jarmily Hol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ovej o zmenu študijného programu na Sociálnu prácu a zmenu formy štúdia z dennej na externú.</w:t>
      </w:r>
    </w:p>
    <w:p w14:paraId="4445A2F9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3E8A14B5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Uznesenie č. 7</w:t>
      </w:r>
    </w:p>
    <w:p w14:paraId="52492CF5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termín dizertačných skúšok a obhajob dizertačných prác na deň 2. 6. 2026.</w:t>
      </w:r>
    </w:p>
    <w:p w14:paraId="5C4E9E99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4F274D7D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8</w:t>
      </w:r>
    </w:p>
    <w:p w14:paraId="31D4A28E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vyradenie doktorandov Mariana Kapustová, Martina Javorčeková, Claudia Toch, Kateřina Hromadková a Ľuboš Mazúr zo štúdia podľa predložených podkladov.</w:t>
      </w:r>
    </w:p>
    <w:p w14:paraId="456CFBE0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0107957F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9</w:t>
      </w:r>
    </w:p>
    <w:p w14:paraId="1AFEE9CD" w14:textId="4469CFBB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Odborová komisia odporúča opätovne kontaktovať doktorandov </w:t>
      </w:r>
      <w:r w:rsidR="00D624F2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Tomáša Tkáča a Denisu Verešovú Dakošovú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>až následne rozhodnúť o ďalšom postupe.</w:t>
      </w:r>
    </w:p>
    <w:p w14:paraId="405C2DF2" w14:textId="77777777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Hlasovanie: za: 4 | proti: 0 | zdržal sa: 0</w:t>
      </w:r>
    </w:p>
    <w:p w14:paraId="2B5B8567" w14:textId="77777777" w:rsidR="005E6FF3" w:rsidRPr="00792880" w:rsidRDefault="00991FB8" w:rsidP="00D624F2">
      <w:pPr>
        <w:spacing w:before="80"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b/>
          <w:sz w:val="24"/>
          <w:szCs w:val="24"/>
          <w:lang w:val="sk-SK"/>
        </w:rPr>
        <w:t>Uznesenie č. 10</w:t>
      </w:r>
    </w:p>
    <w:p w14:paraId="71199289" w14:textId="77777777" w:rsidR="005E6FF3" w:rsidRPr="00792880" w:rsidRDefault="00991FB8" w:rsidP="00D624F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schvaľuje individuálny študijný plán doktorandky Slavomíry Cesnekovej s odporúčaním upraviť položku týkajúcu sa konferenčného zborníka tak, aby bola v súlade s platnou smernicou, a doplniť aktívnu účasť na konferencii.</w:t>
      </w:r>
    </w:p>
    <w:p w14:paraId="7D1794F7" w14:textId="32CF8F46" w:rsidR="005E6FF3" w:rsidRPr="00792880" w:rsidRDefault="00991FB8" w:rsidP="00D624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Hlasovanie: za: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| proti: 0 | zdržal sa: 0</w:t>
      </w:r>
    </w:p>
    <w:p w14:paraId="0CBACA09" w14:textId="77777777" w:rsidR="005E6FF3" w:rsidRPr="00792880" w:rsidRDefault="00991FB8" w:rsidP="00D624F2">
      <w:pPr>
        <w:pStyle w:val="HeadingCustom"/>
        <w:spacing w:before="200" w:after="120" w:line="36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92880">
        <w:rPr>
          <w:rFonts w:ascii="Times New Roman" w:hAnsi="Times New Roman" w:cs="Times New Roman"/>
          <w:b w:val="0"/>
          <w:szCs w:val="24"/>
          <w:lang w:val="sk-SK"/>
        </w:rPr>
        <w:t>Podpisová doložka</w:t>
      </w:r>
    </w:p>
    <w:p w14:paraId="74E569F2" w14:textId="039F87C9" w:rsidR="005E6FF3" w:rsidRPr="00792880" w:rsidRDefault="00991FB8" w:rsidP="00D624F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>Bratislave,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dňa</w:t>
      </w:r>
      <w:r w:rsidR="00F167A4"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 25.3.2026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4819"/>
      </w:tblGrid>
      <w:tr w:rsidR="005E6FF3" w:rsidRPr="00792880" w14:paraId="458C5018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6F56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Predsedníčka odborovej komisie: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0AFC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................................................</w:t>
            </w:r>
          </w:p>
        </w:tc>
      </w:tr>
      <w:tr w:rsidR="005E6FF3" w:rsidRPr="00792880" w14:paraId="0582ADC1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98DCC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Zapisovateľka: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A639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................................................</w:t>
            </w:r>
          </w:p>
        </w:tc>
      </w:tr>
      <w:tr w:rsidR="005E6FF3" w:rsidRPr="00792880" w14:paraId="73880B5B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7ED0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Overovateľka zápisnice: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D9FCC" w14:textId="77777777" w:rsidR="005E6FF3" w:rsidRPr="00792880" w:rsidRDefault="00991FB8" w:rsidP="00D624F2">
            <w:pPr>
              <w:spacing w:before="100" w:after="1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9288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................................................</w:t>
            </w:r>
          </w:p>
        </w:tc>
      </w:tr>
    </w:tbl>
    <w:p w14:paraId="45289AE1" w14:textId="77777777" w:rsidR="00D354B9" w:rsidRPr="00792880" w:rsidRDefault="00D354B9" w:rsidP="00D62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6179594" w14:textId="1E3CB6F8" w:rsidR="00D624F2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Prílohy:</w:t>
      </w:r>
    </w:p>
    <w:p w14:paraId="1A44068D" w14:textId="416C8B3E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Príloha č. 1 – Členovia OK</w:t>
      </w:r>
    </w:p>
    <w:p w14:paraId="7C2694F9" w14:textId="00F7C568" w:rsidR="00B77953" w:rsidRPr="00792880" w:rsidRDefault="00B77953" w:rsidP="00B77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Príloha č. 2 –  Harmonogram výučby pre doktorandov 2. Ročníka</w:t>
      </w:r>
    </w:p>
    <w:p w14:paraId="3B69E16E" w14:textId="75E10E51" w:rsidR="00B77953" w:rsidRPr="00792880" w:rsidRDefault="00B77953" w:rsidP="00B77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Cs w:val="24"/>
          <w:lang w:val="sk-SK"/>
        </w:rPr>
        <w:t xml:space="preserve">Príloha č. 3 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– </w:t>
      </w:r>
      <w:r w:rsidRPr="00792880">
        <w:rPr>
          <w:rFonts w:ascii="Times New Roman" w:hAnsi="Times New Roman" w:cs="Times New Roman"/>
          <w:szCs w:val="24"/>
          <w:lang w:val="sk-SK"/>
        </w:rPr>
        <w:t>Návrh na vyradenie doktorandov zo štúdia</w:t>
      </w:r>
    </w:p>
    <w:p w14:paraId="0CCE1698" w14:textId="77777777" w:rsidR="00B77953" w:rsidRPr="00792880" w:rsidRDefault="00B77953" w:rsidP="00B77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lastRenderedPageBreak/>
        <w:t>Príloha č. 1 – Členovia OK</w:t>
      </w:r>
    </w:p>
    <w:p w14:paraId="26756E53" w14:textId="3C5CD05E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Odborová komisia v zložení:</w:t>
      </w:r>
    </w:p>
    <w:p w14:paraId="23932AFB" w14:textId="5CA631CB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doc. PhDr. Nataša Bujdová, PhD. – predsedníčka OK</w:t>
      </w:r>
    </w:p>
    <w:p w14:paraId="6ED1264A" w14:textId="2FF1D23D" w:rsidR="00282776" w:rsidRPr="00792880" w:rsidRDefault="00282776" w:rsidP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prof. PhDr. PaedDr. ThDr. Pavol Tománek, PhD., MBA, MHA – podpredseda OK</w:t>
      </w:r>
    </w:p>
    <w:p w14:paraId="4709A8ED" w14:textId="22B35F6B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prof. Ing. Mgr. Libuša Radková, PhD.</w:t>
      </w:r>
    </w:p>
    <w:p w14:paraId="56606064" w14:textId="2D00C478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prof. PhDr. Ing. Ladislav Bučko, PhD. – ospravedlnený z rokovania OK</w:t>
      </w:r>
    </w:p>
    <w:p w14:paraId="63DC599F" w14:textId="3089F105" w:rsidR="00282776" w:rsidRPr="00792880" w:rsidRDefault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prof. RNDr. Jaroslava Pavelková, PhD. </w:t>
      </w:r>
    </w:p>
    <w:p w14:paraId="0542601B" w14:textId="7DF19BC1" w:rsidR="00282776" w:rsidRPr="00792880" w:rsidRDefault="00282776" w:rsidP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doc. PhDr. Elena Gažíková, PhD. – ospravedlnený z rokovania OK</w:t>
      </w:r>
    </w:p>
    <w:p w14:paraId="38F145A8" w14:textId="1B0A1254" w:rsidR="00B77953" w:rsidRPr="00792880" w:rsidRDefault="00B77953" w:rsidP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E67520E" w14:textId="77777777" w:rsidR="00B77953" w:rsidRPr="00792880" w:rsidRDefault="00B77953" w:rsidP="00B77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 w:val="24"/>
          <w:szCs w:val="24"/>
          <w:lang w:val="sk-SK"/>
        </w:rPr>
        <w:t>Príloha č. 2 –  Harmonogram výučby pre doktorandov 2. Ročníka</w:t>
      </w:r>
    </w:p>
    <w:p w14:paraId="0034B307" w14:textId="4827588A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k-SK" w:eastAsia="sk-SK"/>
        </w:rPr>
        <w:t xml:space="preserve">Rozvrh PhD štúdium, II. ročník 2025/2026 </w:t>
      </w:r>
      <w:r w:rsidR="00150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k-SK" w:eastAsia="sk-SK"/>
        </w:rPr>
        <w:t>– povinné predmety:</w:t>
      </w:r>
      <w:r w:rsidRPr="00792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k-SK" w:eastAsia="sk-SK"/>
        </w:rPr>
        <w:t> </w:t>
      </w:r>
    </w:p>
    <w:p w14:paraId="00C4B258" w14:textId="77777777" w:rsidR="00792880" w:rsidRPr="00792880" w:rsidRDefault="00792880" w:rsidP="00792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3"/>
          <w:szCs w:val="23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val="sk-SK" w:eastAsia="sk-SK"/>
        </w:rPr>
        <w:t></w:t>
      </w:r>
    </w:p>
    <w:tbl>
      <w:tblPr>
        <w:tblW w:w="10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2333"/>
        <w:gridCol w:w="3033"/>
        <w:gridCol w:w="2450"/>
        <w:gridCol w:w="1283"/>
      </w:tblGrid>
      <w:tr w:rsidR="00792880" w:rsidRPr="00792880" w14:paraId="52921D4E" w14:textId="77777777" w:rsidTr="005024A0">
        <w:trPr>
          <w:trHeight w:val="557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8030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Ročník 2.</w:t>
            </w:r>
          </w:p>
          <w:p w14:paraId="69146559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4E80F76D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2025/2026</w:t>
            </w:r>
          </w:p>
        </w:tc>
        <w:tc>
          <w:tcPr>
            <w:tcW w:w="233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E03F" w14:textId="77777777" w:rsidR="00792880" w:rsidRPr="00792880" w:rsidRDefault="00792880" w:rsidP="005024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Názov predmetu</w:t>
            </w:r>
          </w:p>
          <w:p w14:paraId="6AC7ADF2" w14:textId="77777777" w:rsidR="00792880" w:rsidRPr="00792880" w:rsidRDefault="00792880" w:rsidP="005024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(povinné predmety)</w:t>
            </w:r>
          </w:p>
        </w:tc>
        <w:tc>
          <w:tcPr>
            <w:tcW w:w="303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0DAF" w14:textId="77777777" w:rsidR="00792880" w:rsidRPr="00792880" w:rsidRDefault="00792880" w:rsidP="005024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Prednášajúci</w:t>
            </w:r>
          </w:p>
        </w:tc>
        <w:tc>
          <w:tcPr>
            <w:tcW w:w="245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B44A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Dátum/čas</w:t>
            </w:r>
          </w:p>
        </w:tc>
        <w:tc>
          <w:tcPr>
            <w:tcW w:w="128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39D2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Prezenč./online</w:t>
            </w:r>
          </w:p>
        </w:tc>
      </w:tr>
      <w:tr w:rsidR="00792880" w:rsidRPr="00792880" w14:paraId="53BDEEF7" w14:textId="77777777" w:rsidTr="005024A0">
        <w:trPr>
          <w:trHeight w:val="367"/>
        </w:trPr>
        <w:tc>
          <w:tcPr>
            <w:tcW w:w="102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2861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F26B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Európska sociálna politika, ľudské práva a sociálna práca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343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prof. JUDr. Vojtech Tkáč, CSc.  miestnosť B2,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6CDE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13.03.2026</w:t>
            </w:r>
          </w:p>
          <w:p w14:paraId="7B7426DC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9.00 h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B831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Prezenčne/ Webex</w:t>
            </w:r>
          </w:p>
        </w:tc>
      </w:tr>
      <w:tr w:rsidR="00792880" w:rsidRPr="00792880" w14:paraId="7FFA8545" w14:textId="77777777" w:rsidTr="005024A0">
        <w:trPr>
          <w:trHeight w:val="367"/>
        </w:trPr>
        <w:tc>
          <w:tcPr>
            <w:tcW w:w="102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584A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F190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Etika výskumu v sociálnej práci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039D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prof. MUDr. Mgr.  Eva Grey, PhD.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AA3A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17.03.2026</w:t>
            </w:r>
          </w:p>
          <w:p w14:paraId="76A24736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9.00 h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E225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TEAMS</w:t>
            </w:r>
          </w:p>
        </w:tc>
      </w:tr>
      <w:tr w:rsidR="00792880" w:rsidRPr="00792880" w14:paraId="36D9B15F" w14:textId="77777777" w:rsidTr="005024A0">
        <w:trPr>
          <w:trHeight w:val="367"/>
        </w:trPr>
        <w:tc>
          <w:tcPr>
            <w:tcW w:w="102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B47B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BBD0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Metodológia sociálnej práce (kvantitatívne metódy)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C7F8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PhDr. Michal Kratochvíla, PhD.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51C8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Termín dohadujeme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3395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Webex</w:t>
            </w:r>
          </w:p>
        </w:tc>
      </w:tr>
      <w:tr w:rsidR="00792880" w:rsidRPr="00792880" w14:paraId="29B42184" w14:textId="77777777" w:rsidTr="005024A0">
        <w:trPr>
          <w:trHeight w:val="367"/>
        </w:trPr>
        <w:tc>
          <w:tcPr>
            <w:tcW w:w="102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65F9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E0D7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Výskumné metódy a spracovanie dát</w:t>
            </w: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7AB7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prof. Mgr. Lucia Ludvigh Cintulová, PhD.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7375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07.04.2026</w:t>
            </w:r>
          </w:p>
          <w:p w14:paraId="6B321316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15.00 h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2D0C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 ELIX</w:t>
            </w:r>
          </w:p>
        </w:tc>
      </w:tr>
    </w:tbl>
    <w:p w14:paraId="7E769E0A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sk-SK"/>
        </w:rPr>
      </w:pPr>
      <w:r w:rsidRPr="0079288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sk-SK" w:eastAsia="sk-SK"/>
        </w:rPr>
        <w:t> </w:t>
      </w:r>
    </w:p>
    <w:p w14:paraId="2799E4B7" w14:textId="723140E1" w:rsidR="00792880" w:rsidRPr="00792880" w:rsidRDefault="00792880" w:rsidP="007928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sk-SK"/>
        </w:rPr>
      </w:pPr>
      <w:r w:rsidRPr="0079288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sk-SK" w:eastAsia="sk-SK"/>
        </w:rPr>
        <w:t>Rozvrh PhD SP II. Ročník,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sk-SK" w:eastAsia="sk-SK"/>
        </w:rPr>
        <w:t xml:space="preserve"> povinne voliteľné (</w:t>
      </w:r>
      <w:r w:rsidR="0015068F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sk-SK" w:eastAsia="sk-SK"/>
        </w:rPr>
        <w:t>2 za AR)</w:t>
      </w:r>
    </w:p>
    <w:p w14:paraId="55E7F65A" w14:textId="77777777" w:rsidR="00792880" w:rsidRPr="00792880" w:rsidRDefault="00792880" w:rsidP="007928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sk-SK" w:eastAsia="sk-SK"/>
        </w:rPr>
      </w:pPr>
      <w:r w:rsidRPr="0079288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sk-SK" w:eastAsia="sk-SK"/>
        </w:rPr>
        <w:t> </w:t>
      </w:r>
    </w:p>
    <w:p w14:paraId="3EE2CB8A" w14:textId="77777777" w:rsidR="00792880" w:rsidRPr="00792880" w:rsidRDefault="00792880" w:rsidP="00792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0"/>
          <w:szCs w:val="20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242424"/>
          <w:sz w:val="20"/>
          <w:szCs w:val="20"/>
          <w:bdr w:val="none" w:sz="0" w:space="0" w:color="auto" w:frame="1"/>
          <w:lang w:val="sk-SK" w:eastAsia="sk-SK"/>
        </w:rPr>
        <w:t></w:t>
      </w:r>
    </w:p>
    <w:tbl>
      <w:tblPr>
        <w:tblW w:w="9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108"/>
        <w:gridCol w:w="2905"/>
        <w:gridCol w:w="1502"/>
        <w:gridCol w:w="1407"/>
      </w:tblGrid>
      <w:tr w:rsidR="00792880" w:rsidRPr="00792880" w14:paraId="318BA30A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35BE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Ročník 2.</w:t>
            </w:r>
          </w:p>
          <w:p w14:paraId="32C56DE0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2025/2026</w:t>
            </w: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F886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Názov predmetu – povinne voliteľné</w:t>
            </w: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17D4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Prednášajúci</w:t>
            </w: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F01D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Dátum/čas</w:t>
            </w: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690C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Prezenč./online</w:t>
            </w:r>
          </w:p>
        </w:tc>
      </w:tr>
      <w:tr w:rsidR="00792880" w:rsidRPr="00792880" w14:paraId="5CEEC410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7A84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0986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Charitatívna a misijná práca, humanitárna pomoc ako súčasť sociálnej práce</w:t>
            </w: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1EE9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prof. PhDr. Ing.  Ladislav  Bučko, PhD.</w:t>
            </w:r>
          </w:p>
          <w:p w14:paraId="3953CA8E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7171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31.3.2026</w:t>
            </w:r>
          </w:p>
          <w:p w14:paraId="19A2DD4F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15.00 h</w:t>
            </w: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F0B3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Webex</w:t>
            </w:r>
          </w:p>
        </w:tc>
      </w:tr>
      <w:tr w:rsidR="00792880" w:rsidRPr="00792880" w14:paraId="15AFDCF7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8D20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lastRenderedPageBreak/>
              <w:t> </w:t>
            </w: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F35F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Marginalizované skupiny a komunity ako cieľové skupiny sociálnej práce</w:t>
            </w: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48D1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doc. Mgr. Jaroslava Poloňová, PhD.</w:t>
            </w:r>
          </w:p>
          <w:p w14:paraId="62FD7ACD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F47F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14.04.2026 od 9.00 h webex?</w:t>
            </w:r>
          </w:p>
          <w:p w14:paraId="561C86CD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Ešte upresním</w:t>
            </w: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3812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Webex, elix??</w:t>
            </w:r>
          </w:p>
        </w:tc>
      </w:tr>
      <w:tr w:rsidR="00792880" w:rsidRPr="00792880" w14:paraId="1B47F921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9BB7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86DB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Aplikovaná sociálna patológia v sociálnej práci</w:t>
            </w: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756C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prof. MUDr. Jozef Šuvada, PhD.</w:t>
            </w:r>
          </w:p>
          <w:p w14:paraId="5E3D7F5B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BF11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D66E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792880" w:rsidRPr="00792880" w14:paraId="62995047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1F30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30C1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3E6C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74B3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CB18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792880" w:rsidRPr="00792880" w14:paraId="1C67519C" w14:textId="77777777" w:rsidTr="005024A0">
        <w:trPr>
          <w:trHeight w:val="280"/>
        </w:trPr>
        <w:tc>
          <w:tcPr>
            <w:tcW w:w="9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9799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10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A053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Sociálno-zdravotná starostlivosť o osoby so zdravotným postihnutím</w:t>
            </w:r>
          </w:p>
        </w:tc>
        <w:tc>
          <w:tcPr>
            <w:tcW w:w="2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5E87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doc. PhDr. Katarína Bundzelová, PhD.</w:t>
            </w:r>
          </w:p>
          <w:p w14:paraId="414F3ABB" w14:textId="77777777" w:rsidR="00792880" w:rsidRPr="00792880" w:rsidRDefault="00792880" w:rsidP="005024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79288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50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0209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0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CE8A" w14:textId="77777777" w:rsidR="00792880" w:rsidRPr="00792880" w:rsidRDefault="00792880" w:rsidP="005024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</w:tbl>
    <w:p w14:paraId="42B2A078" w14:textId="77777777" w:rsidR="00792880" w:rsidRPr="00792880" w:rsidRDefault="00792880" w:rsidP="00792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sk-SK" w:eastAsia="sk-SK"/>
        </w:rPr>
      </w:pPr>
    </w:p>
    <w:p w14:paraId="0115E17A" w14:textId="77777777" w:rsidR="00792880" w:rsidRPr="00792880" w:rsidRDefault="00792880" w:rsidP="00792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92880">
        <w:rPr>
          <w:rFonts w:ascii="Times New Roman" w:hAnsi="Times New Roman" w:cs="Times New Roman"/>
          <w:szCs w:val="24"/>
          <w:lang w:val="sk-SK"/>
        </w:rPr>
        <w:t xml:space="preserve">Príloha č. 3  </w:t>
      </w:r>
      <w:r w:rsidRPr="00792880">
        <w:rPr>
          <w:rFonts w:ascii="Times New Roman" w:hAnsi="Times New Roman" w:cs="Times New Roman"/>
          <w:sz w:val="24"/>
          <w:szCs w:val="24"/>
          <w:lang w:val="sk-SK"/>
        </w:rPr>
        <w:t xml:space="preserve">– </w:t>
      </w:r>
      <w:r w:rsidRPr="00792880">
        <w:rPr>
          <w:rFonts w:ascii="Times New Roman" w:hAnsi="Times New Roman" w:cs="Times New Roman"/>
          <w:szCs w:val="24"/>
          <w:lang w:val="sk-SK"/>
        </w:rPr>
        <w:t>Návrh na vyradenie doktorandov zo štúdia</w:t>
      </w:r>
    </w:p>
    <w:p w14:paraId="72D91EFD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Tomáš Tkáč, prijatý na AR 2019/2020 – nezapísal sa na štúdium</w:t>
      </w:r>
    </w:p>
    <w:p w14:paraId="0E86C76D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Denisa Verešová Dakošová, prijatá na AR 2045/2025 – nezapísala sa ani nepožiadala o prerušenie</w:t>
      </w:r>
    </w:p>
    <w:p w14:paraId="639D4948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PhDr. Mariana Kapustová, prijatá v AR 2021/2022 – nekomunikuje, nezapísala sa</w:t>
      </w:r>
    </w:p>
    <w:p w14:paraId="24114133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Martina Javorčeková, prijatá v AR 2018/2019 – zanechala štúdiu, po dohode s prof. Bučkom, skončenie pracovného pomeru</w:t>
      </w:r>
    </w:p>
    <w:p w14:paraId="44FF0689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Klaudia Tóth, prijatá v AR 2020/2021 – zanechala štúdium</w:t>
      </w:r>
    </w:p>
    <w:p w14:paraId="06AA9AC7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Kateřina Hromádková, prijatá 2021/2022 – zanechala štúdium</w:t>
      </w:r>
    </w:p>
    <w:p w14:paraId="5A007213" w14:textId="77777777" w:rsidR="00792880" w:rsidRPr="00792880" w:rsidRDefault="00792880" w:rsidP="0079288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79288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Mgr. Ľuboš Mazúr, prijatý v AR 2019/2020 - zanechal štúdium</w:t>
      </w:r>
    </w:p>
    <w:p w14:paraId="6C6DE140" w14:textId="77777777" w:rsidR="00B77953" w:rsidRPr="00792880" w:rsidRDefault="00B77953" w:rsidP="00282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B77953" w:rsidRPr="00792880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46C1CF" w16cex:dateUtc="2026-03-27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8B82A1" w16cid:durableId="2146C1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68F"/>
    <w:rsid w:val="0015074B"/>
    <w:rsid w:val="00282776"/>
    <w:rsid w:val="0029639D"/>
    <w:rsid w:val="00326F90"/>
    <w:rsid w:val="005E6FF3"/>
    <w:rsid w:val="00792880"/>
    <w:rsid w:val="00991FB8"/>
    <w:rsid w:val="00AA1D8D"/>
    <w:rsid w:val="00B47730"/>
    <w:rsid w:val="00B77953"/>
    <w:rsid w:val="00CB0664"/>
    <w:rsid w:val="00D354B9"/>
    <w:rsid w:val="00D624F2"/>
    <w:rsid w:val="00EA5FEE"/>
    <w:rsid w:val="00F167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56DB"/>
  <w14:defaultImageDpi w14:val="300"/>
  <w15:docId w15:val="{79F3F2DA-3819-4230-9F77-EC1664D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Calibri" w:hAnsi="Calibri"/>
      <w:b/>
      <w:color w:val="1F4E79"/>
      <w:sz w:val="32"/>
    </w:rPr>
  </w:style>
  <w:style w:type="paragraph" w:customStyle="1" w:styleId="HeadingCustom">
    <w:name w:val="HeadingCustom"/>
    <w:rPr>
      <w:rFonts w:ascii="Calibri" w:hAnsi="Calibri"/>
      <w:b/>
      <w:color w:val="1F4E79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167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67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67A4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7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7A4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4F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9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ADDFD-A502-4441-97A2-0F21F14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Natasa</cp:lastModifiedBy>
  <cp:revision>4</cp:revision>
  <dcterms:created xsi:type="dcterms:W3CDTF">2026-03-30T07:00:00Z</dcterms:created>
  <dcterms:modified xsi:type="dcterms:W3CDTF">2026-03-30T12:53:00Z</dcterms:modified>
  <cp:category/>
</cp:coreProperties>
</file>